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BE" w:rsidRDefault="007B44BE" w:rsidP="007B44BE">
      <w:pPr>
        <w:jc w:val="center"/>
        <w:rPr>
          <w:b/>
          <w:sz w:val="19"/>
          <w:szCs w:val="19"/>
        </w:rPr>
      </w:pPr>
      <w:r w:rsidRPr="007B44BE">
        <w:rPr>
          <w:b/>
          <w:sz w:val="19"/>
          <w:szCs w:val="19"/>
        </w:rPr>
        <w:t>Дополнительное соглашение</w:t>
      </w:r>
      <w:r>
        <w:rPr>
          <w:b/>
          <w:sz w:val="19"/>
          <w:szCs w:val="19"/>
        </w:rPr>
        <w:t xml:space="preserve"> </w:t>
      </w:r>
      <w:r w:rsidRPr="007B44BE">
        <w:rPr>
          <w:b/>
          <w:sz w:val="19"/>
          <w:szCs w:val="19"/>
        </w:rPr>
        <w:t xml:space="preserve"> к договору поставки </w:t>
      </w:r>
      <w:r w:rsidR="00465490">
        <w:rPr>
          <w:b/>
          <w:sz w:val="19"/>
          <w:szCs w:val="19"/>
        </w:rPr>
        <w:t xml:space="preserve">№ </w:t>
      </w:r>
      <w:r w:rsidR="00465490" w:rsidRPr="00F96D53">
        <w:rPr>
          <w:b/>
          <w:sz w:val="19"/>
          <w:szCs w:val="19"/>
          <w:highlight w:val="lightGray"/>
        </w:rPr>
        <w:t>______</w:t>
      </w:r>
      <w:proofErr w:type="gramStart"/>
      <w:r w:rsidR="00465490" w:rsidRPr="00F96D53">
        <w:rPr>
          <w:b/>
          <w:sz w:val="19"/>
          <w:szCs w:val="19"/>
          <w:highlight w:val="lightGray"/>
        </w:rPr>
        <w:t>от</w:t>
      </w:r>
      <w:proofErr w:type="gramEnd"/>
      <w:r w:rsidR="00465490" w:rsidRPr="00F96D53">
        <w:rPr>
          <w:b/>
          <w:sz w:val="19"/>
          <w:szCs w:val="19"/>
          <w:highlight w:val="lightGray"/>
        </w:rPr>
        <w:t>_____________</w:t>
      </w:r>
    </w:p>
    <w:p w:rsidR="007B44BE" w:rsidRDefault="007B44BE" w:rsidP="007B44BE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(алкогольная продукция)</w:t>
      </w:r>
    </w:p>
    <w:p w:rsidR="0052302E" w:rsidRDefault="0052302E" w:rsidP="007B44BE">
      <w:pPr>
        <w:jc w:val="center"/>
        <w:rPr>
          <w:b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8"/>
        <w:gridCol w:w="5036"/>
      </w:tblGrid>
      <w:tr w:rsidR="0052302E" w:rsidRPr="0052302E" w:rsidTr="0000065F">
        <w:tc>
          <w:tcPr>
            <w:tcW w:w="5579" w:type="dxa"/>
            <w:shd w:val="clear" w:color="auto" w:fill="auto"/>
          </w:tcPr>
          <w:p w:rsidR="0052302E" w:rsidRPr="0052302E" w:rsidRDefault="0052302E" w:rsidP="0052302E">
            <w:pPr>
              <w:suppressAutoHyphens/>
              <w:autoSpaceDE w:val="0"/>
              <w:spacing w:after="0" w:line="240" w:lineRule="auto"/>
              <w:ind w:left="284" w:firstLine="283"/>
              <w:rPr>
                <w:rFonts w:eastAsia="Times New Roman"/>
                <w:sz w:val="19"/>
                <w:szCs w:val="19"/>
                <w:lang w:eastAsia="ar-SA"/>
              </w:rPr>
            </w:pPr>
            <w:r w:rsidRPr="0052302E">
              <w:rPr>
                <w:rFonts w:eastAsia="Times New Roman"/>
                <w:sz w:val="19"/>
                <w:szCs w:val="19"/>
                <w:lang w:eastAsia="ar-SA"/>
              </w:rPr>
              <w:t>г. Иваново</w:t>
            </w:r>
          </w:p>
          <w:p w:rsidR="0052302E" w:rsidRPr="0052302E" w:rsidRDefault="0052302E" w:rsidP="0052302E">
            <w:pPr>
              <w:suppressAutoHyphens/>
              <w:autoSpaceDE w:val="0"/>
              <w:spacing w:after="0" w:line="240" w:lineRule="auto"/>
              <w:ind w:left="284" w:firstLine="283"/>
              <w:rPr>
                <w:rFonts w:eastAsia="Times New Roman"/>
                <w:sz w:val="19"/>
                <w:szCs w:val="19"/>
                <w:lang w:eastAsia="ar-SA"/>
              </w:rPr>
            </w:pPr>
          </w:p>
        </w:tc>
        <w:tc>
          <w:tcPr>
            <w:tcW w:w="5579" w:type="dxa"/>
            <w:shd w:val="clear" w:color="auto" w:fill="auto"/>
          </w:tcPr>
          <w:p w:rsidR="0052302E" w:rsidRPr="0052302E" w:rsidRDefault="0052302E" w:rsidP="0052302E">
            <w:pPr>
              <w:suppressAutoHyphens/>
              <w:autoSpaceDE w:val="0"/>
              <w:spacing w:after="0" w:line="240" w:lineRule="auto"/>
              <w:ind w:left="284" w:firstLine="283"/>
              <w:jc w:val="right"/>
              <w:rPr>
                <w:rFonts w:eastAsia="Times New Roman"/>
                <w:sz w:val="19"/>
                <w:szCs w:val="19"/>
                <w:lang w:eastAsia="ar-SA"/>
              </w:rPr>
            </w:pPr>
            <w:r w:rsidRPr="0052302E">
              <w:rPr>
                <w:rFonts w:eastAsia="Times New Roman"/>
                <w:sz w:val="19"/>
                <w:szCs w:val="19"/>
                <w:lang w:eastAsia="ar-SA"/>
              </w:rPr>
              <w:t>«</w:t>
            </w:r>
            <w:r w:rsidRPr="0052302E">
              <w:rPr>
                <w:rFonts w:eastAsia="Times New Roman"/>
                <w:sz w:val="19"/>
                <w:szCs w:val="19"/>
                <w:lang w:eastAsia="ar-SA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0" w:name="ТекстовоеПоле7"/>
            <w:r w:rsidRPr="0052302E">
              <w:rPr>
                <w:rFonts w:eastAsia="Times New Roman"/>
                <w:sz w:val="19"/>
                <w:szCs w:val="19"/>
                <w:lang w:eastAsia="ar-SA"/>
              </w:rPr>
              <w:instrText xml:space="preserve"> FORMTEXT </w:instrText>
            </w:r>
            <w:r w:rsidRPr="0052302E">
              <w:rPr>
                <w:rFonts w:eastAsia="Times New Roman"/>
                <w:sz w:val="19"/>
                <w:szCs w:val="19"/>
                <w:lang w:eastAsia="ar-SA"/>
              </w:rPr>
            </w:r>
            <w:r w:rsidRPr="0052302E">
              <w:rPr>
                <w:rFonts w:eastAsia="Times New Roman"/>
                <w:sz w:val="19"/>
                <w:szCs w:val="19"/>
                <w:lang w:eastAsia="ar-SA"/>
              </w:rPr>
              <w:fldChar w:fldCharType="separate"/>
            </w:r>
            <w:bookmarkStart w:id="1" w:name="_GoBack"/>
            <w:r w:rsidRPr="0052302E">
              <w:rPr>
                <w:rFonts w:eastAsia="Times New Roman"/>
                <w:noProof/>
                <w:sz w:val="19"/>
                <w:szCs w:val="19"/>
                <w:lang w:eastAsia="ar-SA"/>
              </w:rPr>
              <w:t>____</w:t>
            </w:r>
            <w:bookmarkEnd w:id="1"/>
            <w:r w:rsidRPr="0052302E">
              <w:rPr>
                <w:rFonts w:eastAsia="Times New Roman"/>
                <w:sz w:val="19"/>
                <w:szCs w:val="19"/>
                <w:lang w:eastAsia="ar-SA"/>
              </w:rPr>
              <w:fldChar w:fldCharType="end"/>
            </w:r>
            <w:bookmarkEnd w:id="0"/>
            <w:r w:rsidRPr="0052302E">
              <w:rPr>
                <w:rFonts w:eastAsia="Times New Roman"/>
                <w:sz w:val="19"/>
                <w:szCs w:val="19"/>
                <w:lang w:eastAsia="ar-SA"/>
              </w:rPr>
              <w:t>»</w:t>
            </w:r>
            <w:r w:rsidRPr="0052302E"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 w:rsidRPr="0052302E"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  <w:instrText xml:space="preserve"> FORMTEXT </w:instrText>
            </w:r>
            <w:r w:rsidRPr="0052302E"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r>
            <w:r w:rsidRPr="0052302E"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  <w:fldChar w:fldCharType="separate"/>
            </w:r>
            <w:r w:rsidRPr="0052302E">
              <w:rPr>
                <w:rFonts w:eastAsia="Times New Roman"/>
                <w:b/>
                <w:bCs/>
                <w:noProof/>
                <w:sz w:val="19"/>
                <w:szCs w:val="19"/>
                <w:lang w:val="en-US" w:eastAsia="ar-SA"/>
              </w:rPr>
              <w:t xml:space="preserve"> ___________ </w:t>
            </w:r>
            <w:r w:rsidRPr="0052302E"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  <w:fldChar w:fldCharType="end"/>
            </w:r>
            <w:bookmarkEnd w:id="2"/>
            <w:r w:rsidRPr="0052302E">
              <w:rPr>
                <w:rFonts w:eastAsia="Times New Roman"/>
                <w:sz w:val="19"/>
                <w:szCs w:val="19"/>
                <w:lang w:eastAsia="ar-SA"/>
              </w:rPr>
              <w:t xml:space="preserve"> 20</w:t>
            </w:r>
            <w:bookmarkStart w:id="3" w:name="__Fieldmark__3_1640164539"/>
            <w:r w:rsidRPr="0052302E">
              <w:rPr>
                <w:rFonts w:eastAsia="Times New Roman"/>
                <w:sz w:val="19"/>
                <w:szCs w:val="19"/>
                <w:lang w:eastAsia="ar-SA"/>
              </w:rPr>
              <w:t xml:space="preserve"> </w:t>
            </w:r>
            <w:bookmarkEnd w:id="3"/>
            <w:r w:rsidRPr="0052302E">
              <w:rPr>
                <w:rFonts w:eastAsia="Times New Roman"/>
                <w:sz w:val="19"/>
                <w:szCs w:val="19"/>
                <w:lang w:eastAsia="ar-SA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4" w:name="ТекстовоеПоле4"/>
            <w:r w:rsidRPr="0052302E">
              <w:rPr>
                <w:rFonts w:eastAsia="Times New Roman"/>
                <w:sz w:val="19"/>
                <w:szCs w:val="19"/>
                <w:lang w:eastAsia="ar-SA"/>
              </w:rPr>
              <w:instrText xml:space="preserve"> FORMTEXT </w:instrText>
            </w:r>
            <w:r w:rsidRPr="0052302E">
              <w:rPr>
                <w:rFonts w:eastAsia="Times New Roman"/>
                <w:sz w:val="19"/>
                <w:szCs w:val="19"/>
                <w:lang w:eastAsia="ar-SA"/>
              </w:rPr>
            </w:r>
            <w:r w:rsidRPr="0052302E">
              <w:rPr>
                <w:rFonts w:eastAsia="Times New Roman"/>
                <w:sz w:val="19"/>
                <w:szCs w:val="19"/>
                <w:lang w:eastAsia="ar-SA"/>
              </w:rPr>
              <w:fldChar w:fldCharType="separate"/>
            </w:r>
            <w:r w:rsidRPr="0052302E">
              <w:rPr>
                <w:rFonts w:eastAsia="Times New Roman"/>
                <w:noProof/>
                <w:sz w:val="19"/>
                <w:szCs w:val="19"/>
                <w:lang w:val="en-US" w:eastAsia="ar-SA"/>
              </w:rPr>
              <w:t>____</w:t>
            </w:r>
            <w:r w:rsidRPr="0052302E">
              <w:rPr>
                <w:rFonts w:eastAsia="Times New Roman"/>
                <w:sz w:val="19"/>
                <w:szCs w:val="19"/>
                <w:lang w:eastAsia="ar-SA"/>
              </w:rPr>
              <w:fldChar w:fldCharType="end"/>
            </w:r>
            <w:bookmarkEnd w:id="4"/>
            <w:r w:rsidRPr="0052302E">
              <w:rPr>
                <w:rFonts w:eastAsia="Times New Roman"/>
                <w:sz w:val="19"/>
                <w:szCs w:val="19"/>
                <w:lang w:val="en-US" w:eastAsia="ar-SA"/>
              </w:rPr>
              <w:t xml:space="preserve"> </w:t>
            </w:r>
            <w:r w:rsidRPr="0052302E">
              <w:rPr>
                <w:rFonts w:eastAsia="Times New Roman"/>
                <w:sz w:val="19"/>
                <w:szCs w:val="19"/>
                <w:lang w:eastAsia="ar-SA"/>
              </w:rPr>
              <w:t>г.</w:t>
            </w:r>
          </w:p>
        </w:tc>
      </w:tr>
    </w:tbl>
    <w:p w:rsidR="007B44BE" w:rsidRPr="007B44BE" w:rsidRDefault="007B44BE" w:rsidP="007B44BE">
      <w:pPr>
        <w:jc w:val="both"/>
        <w:rPr>
          <w:sz w:val="19"/>
          <w:szCs w:val="19"/>
        </w:rPr>
      </w:pPr>
      <w:r w:rsidRPr="007B44BE">
        <w:rPr>
          <w:sz w:val="19"/>
          <w:szCs w:val="19"/>
        </w:rPr>
        <w:tab/>
        <w:t>Закрытое акционерное общество «ЭКСТРА», именуемое в дальнейшем «Покупатель», в лице Романовой Ольги Михайловны, действующей на основании доверенности от 18.11.201</w:t>
      </w:r>
      <w:r w:rsidR="0052302E">
        <w:rPr>
          <w:sz w:val="19"/>
          <w:szCs w:val="19"/>
        </w:rPr>
        <w:t>7</w:t>
      </w:r>
      <w:r w:rsidRPr="007B44BE">
        <w:rPr>
          <w:sz w:val="19"/>
          <w:szCs w:val="19"/>
        </w:rPr>
        <w:t xml:space="preserve">, с одной стороны, и </w:t>
      </w:r>
    </w:p>
    <w:p w:rsidR="007B44BE" w:rsidRPr="007B44BE" w:rsidRDefault="007B44BE" w:rsidP="007B44BE">
      <w:pPr>
        <w:jc w:val="both"/>
        <w:rPr>
          <w:sz w:val="19"/>
          <w:szCs w:val="19"/>
        </w:rPr>
      </w:pPr>
      <w:r w:rsidRPr="007B44BE">
        <w:rPr>
          <w:sz w:val="19"/>
          <w:szCs w:val="19"/>
        </w:rPr>
        <w:tab/>
      </w:r>
      <w:r w:rsidRPr="00F96D53">
        <w:rPr>
          <w:sz w:val="19"/>
          <w:szCs w:val="19"/>
          <w:highlight w:val="lightGray"/>
        </w:rPr>
        <w:t>__________________________________________</w:t>
      </w:r>
      <w:r w:rsidRPr="007B44BE">
        <w:rPr>
          <w:sz w:val="19"/>
          <w:szCs w:val="19"/>
        </w:rPr>
        <w:t xml:space="preserve">, именуемое в дальнейшем «Поставщик», в лице </w:t>
      </w:r>
      <w:r w:rsidRPr="00F96D53">
        <w:rPr>
          <w:sz w:val="19"/>
          <w:szCs w:val="19"/>
          <w:highlight w:val="lightGray"/>
        </w:rPr>
        <w:t>______________________________________________________</w:t>
      </w:r>
      <w:r w:rsidR="00F96D53">
        <w:rPr>
          <w:sz w:val="19"/>
          <w:szCs w:val="19"/>
        </w:rPr>
        <w:t xml:space="preserve">, </w:t>
      </w:r>
      <w:proofErr w:type="spellStart"/>
      <w:r w:rsidR="00F96D53">
        <w:rPr>
          <w:sz w:val="19"/>
          <w:szCs w:val="19"/>
        </w:rPr>
        <w:t>действующ</w:t>
      </w:r>
      <w:proofErr w:type="spellEnd"/>
      <w:r w:rsidR="00F96D53" w:rsidRPr="00F96D53">
        <w:rPr>
          <w:sz w:val="19"/>
          <w:szCs w:val="19"/>
          <w:highlight w:val="lightGray"/>
        </w:rPr>
        <w:t>_______</w:t>
      </w:r>
      <w:r w:rsidRPr="007B44BE">
        <w:rPr>
          <w:sz w:val="19"/>
          <w:szCs w:val="19"/>
        </w:rPr>
        <w:t xml:space="preserve"> на основании </w:t>
      </w:r>
      <w:r w:rsidRPr="00F96D53">
        <w:rPr>
          <w:sz w:val="19"/>
          <w:szCs w:val="19"/>
          <w:highlight w:val="lightGray"/>
        </w:rPr>
        <w:t>______________________________</w:t>
      </w:r>
      <w:r w:rsidRPr="007B44BE">
        <w:rPr>
          <w:sz w:val="19"/>
          <w:szCs w:val="19"/>
        </w:rPr>
        <w:t>, заключили настоящее допол</w:t>
      </w:r>
      <w:r w:rsidRPr="007B44BE">
        <w:rPr>
          <w:sz w:val="19"/>
          <w:szCs w:val="19"/>
        </w:rPr>
        <w:softHyphen/>
        <w:t xml:space="preserve">нительное соглашение к договору поставки № </w:t>
      </w:r>
      <w:r w:rsidRPr="00F96D53">
        <w:rPr>
          <w:sz w:val="19"/>
          <w:szCs w:val="19"/>
          <w:highlight w:val="lightGray"/>
        </w:rPr>
        <w:t>_____</w:t>
      </w:r>
      <w:r w:rsidRPr="007B44BE">
        <w:rPr>
          <w:sz w:val="19"/>
          <w:szCs w:val="19"/>
        </w:rPr>
        <w:t xml:space="preserve"> от  </w:t>
      </w:r>
      <w:r w:rsidRPr="00F96D53">
        <w:rPr>
          <w:sz w:val="19"/>
          <w:szCs w:val="19"/>
          <w:highlight w:val="lightGray"/>
        </w:rPr>
        <w:t>___</w:t>
      </w:r>
      <w:r w:rsidRPr="00F96D53">
        <w:rPr>
          <w:sz w:val="19"/>
          <w:szCs w:val="19"/>
          <w:highlight w:val="lightGray"/>
          <w:u w:val="single"/>
        </w:rPr>
        <w:t>.    .201</w:t>
      </w:r>
      <w:r w:rsidR="0052302E">
        <w:rPr>
          <w:sz w:val="19"/>
          <w:szCs w:val="19"/>
          <w:u w:val="single"/>
        </w:rPr>
        <w:t xml:space="preserve">     </w:t>
      </w:r>
      <w:r w:rsidRPr="007B44BE">
        <w:rPr>
          <w:sz w:val="19"/>
          <w:szCs w:val="19"/>
        </w:rPr>
        <w:t>(далее «Договор поставки») о нижеследующем:</w:t>
      </w:r>
    </w:p>
    <w:p w:rsidR="007B44BE" w:rsidRPr="007B44BE" w:rsidRDefault="007B44BE" w:rsidP="007B44BE">
      <w:pPr>
        <w:jc w:val="both"/>
        <w:rPr>
          <w:sz w:val="19"/>
          <w:szCs w:val="19"/>
        </w:rPr>
      </w:pPr>
    </w:p>
    <w:p w:rsidR="007B44BE" w:rsidRPr="007B44BE" w:rsidRDefault="007B44BE" w:rsidP="007B44BE">
      <w:pPr>
        <w:pStyle w:val="a5"/>
        <w:numPr>
          <w:ilvl w:val="0"/>
          <w:numId w:val="1"/>
        </w:numPr>
        <w:spacing w:after="60" w:line="264" w:lineRule="auto"/>
        <w:ind w:left="0" w:firstLine="709"/>
        <w:jc w:val="both"/>
        <w:rPr>
          <w:rFonts w:ascii="Times New Roman" w:hAnsi="Times New Roman"/>
          <w:sz w:val="19"/>
          <w:szCs w:val="19"/>
        </w:rPr>
      </w:pPr>
      <w:r w:rsidRPr="007B44BE">
        <w:rPr>
          <w:rFonts w:ascii="Times New Roman" w:hAnsi="Times New Roman"/>
          <w:b/>
          <w:sz w:val="19"/>
          <w:szCs w:val="19"/>
        </w:rPr>
        <w:t>Дополнить Договор поставки пунктом 1.6 следующего содержания:</w:t>
      </w:r>
      <w:r w:rsidRPr="007B44BE">
        <w:rPr>
          <w:rFonts w:ascii="Times New Roman" w:hAnsi="Times New Roman"/>
          <w:sz w:val="19"/>
          <w:szCs w:val="19"/>
        </w:rPr>
        <w:t xml:space="preserve"> «</w:t>
      </w:r>
      <w:r w:rsidRPr="007B44BE">
        <w:rPr>
          <w:rFonts w:ascii="Times New Roman" w:hAnsi="Times New Roman"/>
          <w:i/>
          <w:sz w:val="19"/>
          <w:szCs w:val="19"/>
        </w:rPr>
        <w:t>1.</w:t>
      </w:r>
      <w:r w:rsidR="00465490">
        <w:rPr>
          <w:rFonts w:ascii="Times New Roman" w:hAnsi="Times New Roman"/>
          <w:i/>
          <w:sz w:val="19"/>
          <w:szCs w:val="19"/>
        </w:rPr>
        <w:t>7</w:t>
      </w:r>
      <w:r w:rsidRPr="007B44BE">
        <w:rPr>
          <w:rFonts w:ascii="Times New Roman" w:hAnsi="Times New Roman"/>
          <w:i/>
          <w:sz w:val="19"/>
          <w:szCs w:val="19"/>
        </w:rPr>
        <w:t>. При поставках алкогольной продукции стороны организуют работу таким образом, чтобы алко</w:t>
      </w:r>
      <w:r w:rsidRPr="007B44BE">
        <w:rPr>
          <w:rFonts w:ascii="Times New Roman" w:hAnsi="Times New Roman"/>
          <w:i/>
          <w:sz w:val="19"/>
          <w:szCs w:val="19"/>
        </w:rPr>
        <w:softHyphen/>
        <w:t>гольная продукция, маркированная федеральными специальными марками (производство Российской Федерации) и маркированная акцизными марками (</w:t>
      </w:r>
      <w:proofErr w:type="gramStart"/>
      <w:r w:rsidRPr="007B44BE">
        <w:rPr>
          <w:rFonts w:ascii="Times New Roman" w:hAnsi="Times New Roman"/>
          <w:i/>
          <w:sz w:val="19"/>
          <w:szCs w:val="19"/>
        </w:rPr>
        <w:t>импортного</w:t>
      </w:r>
      <w:proofErr w:type="gramEnd"/>
      <w:r w:rsidRPr="007B44BE">
        <w:rPr>
          <w:rFonts w:ascii="Times New Roman" w:hAnsi="Times New Roman"/>
          <w:i/>
          <w:sz w:val="19"/>
          <w:szCs w:val="19"/>
        </w:rPr>
        <w:t xml:space="preserve"> производства, в т.ч. производства ЕАЭС) поставлялись бы отдельными партиями».</w:t>
      </w:r>
    </w:p>
    <w:p w:rsidR="007B44BE" w:rsidRPr="007B44BE" w:rsidRDefault="007B44BE" w:rsidP="007B44BE">
      <w:pPr>
        <w:pStyle w:val="a5"/>
        <w:numPr>
          <w:ilvl w:val="0"/>
          <w:numId w:val="1"/>
        </w:numPr>
        <w:spacing w:after="60" w:line="264" w:lineRule="auto"/>
        <w:ind w:left="0" w:firstLine="709"/>
        <w:jc w:val="both"/>
        <w:rPr>
          <w:rFonts w:ascii="Times New Roman" w:hAnsi="Times New Roman"/>
          <w:sz w:val="19"/>
          <w:szCs w:val="19"/>
        </w:rPr>
      </w:pPr>
      <w:r w:rsidRPr="007B44BE">
        <w:rPr>
          <w:rFonts w:ascii="Times New Roman" w:hAnsi="Times New Roman"/>
          <w:b/>
          <w:sz w:val="19"/>
          <w:szCs w:val="19"/>
        </w:rPr>
        <w:t xml:space="preserve"> Дополнить Договор поставки пунктом 3.16 следующего содержания:</w:t>
      </w:r>
      <w:r w:rsidRPr="007B44BE">
        <w:rPr>
          <w:rFonts w:ascii="Times New Roman" w:hAnsi="Times New Roman"/>
          <w:sz w:val="19"/>
          <w:szCs w:val="19"/>
        </w:rPr>
        <w:t xml:space="preserve"> «</w:t>
      </w:r>
      <w:r w:rsidRPr="007B44BE">
        <w:rPr>
          <w:rFonts w:ascii="Times New Roman" w:hAnsi="Times New Roman"/>
          <w:i/>
          <w:sz w:val="19"/>
          <w:szCs w:val="19"/>
        </w:rPr>
        <w:t>3.16. При поставках алкогольной продукции, Покупатель проводит проверку федеральных специальных марок или акцизных марок (в том числе вносит в ЕГАИС алкогольную продукцию, в качестве принятой, по соответствующей товарно-транспортной накладной), в течение 24 часов от даты отгрузки алкогольной продукции,  указанной в ЕГАИС. При этом алкогольная продукция не является принятой до момента внесения Покупателем в ЕГАИС алкогольной продукции в качестве принятой. Алкогольная продукция по соответствующей товарно-транспортной накладной, неотраженная Покупателем в ЕГАИС в течение 24 часов от даты отгрузки, в качестве принятой, не является принятой и подлежит возврату Поставщику без оформления возвратных документов и без возложения какой-либо ответственности на Покупателя</w:t>
      </w:r>
      <w:r w:rsidRPr="007B44BE">
        <w:rPr>
          <w:rFonts w:ascii="Times New Roman" w:hAnsi="Times New Roman"/>
          <w:sz w:val="19"/>
          <w:szCs w:val="19"/>
        </w:rPr>
        <w:t xml:space="preserve">». </w:t>
      </w:r>
    </w:p>
    <w:p w:rsidR="007B44BE" w:rsidRPr="007B44BE" w:rsidRDefault="007B44BE" w:rsidP="007B44BE">
      <w:pPr>
        <w:pStyle w:val="a5"/>
        <w:numPr>
          <w:ilvl w:val="0"/>
          <w:numId w:val="1"/>
        </w:numPr>
        <w:spacing w:after="60" w:line="264" w:lineRule="auto"/>
        <w:ind w:left="0" w:firstLine="709"/>
        <w:jc w:val="both"/>
        <w:rPr>
          <w:rFonts w:ascii="Times New Roman" w:hAnsi="Times New Roman"/>
          <w:i/>
          <w:sz w:val="19"/>
          <w:szCs w:val="19"/>
        </w:rPr>
      </w:pPr>
      <w:r w:rsidRPr="007B44BE">
        <w:rPr>
          <w:rFonts w:ascii="Times New Roman" w:hAnsi="Times New Roman"/>
          <w:b/>
          <w:sz w:val="19"/>
          <w:szCs w:val="19"/>
        </w:rPr>
        <w:t>Дополнить Договор поставки пунктом 3.17 следующего содержания:</w:t>
      </w:r>
      <w:r w:rsidRPr="007B44BE">
        <w:rPr>
          <w:rFonts w:ascii="Times New Roman" w:hAnsi="Times New Roman"/>
          <w:sz w:val="19"/>
          <w:szCs w:val="19"/>
        </w:rPr>
        <w:t xml:space="preserve"> «</w:t>
      </w:r>
      <w:r w:rsidRPr="007B44BE">
        <w:rPr>
          <w:rFonts w:ascii="Times New Roman" w:hAnsi="Times New Roman"/>
          <w:i/>
          <w:sz w:val="19"/>
          <w:szCs w:val="19"/>
        </w:rPr>
        <w:t>3.17. При приемке алкогольной продукции, Покупатель может по своему выбору отказаться от прие</w:t>
      </w:r>
      <w:r w:rsidRPr="007B44BE">
        <w:rPr>
          <w:rFonts w:ascii="Times New Roman" w:hAnsi="Times New Roman"/>
          <w:i/>
          <w:sz w:val="19"/>
          <w:szCs w:val="19"/>
        </w:rPr>
        <w:softHyphen/>
        <w:t>мки алкогольной продукции (полностью или в любой части), либо потребовать переоформле</w:t>
      </w:r>
      <w:r w:rsidRPr="007B44BE">
        <w:rPr>
          <w:rFonts w:ascii="Times New Roman" w:hAnsi="Times New Roman"/>
          <w:i/>
          <w:sz w:val="19"/>
          <w:szCs w:val="19"/>
        </w:rPr>
        <w:softHyphen/>
        <w:t xml:space="preserve">ния отгрузочных документов в случаях: </w:t>
      </w:r>
    </w:p>
    <w:p w:rsidR="007B44BE" w:rsidRPr="007B44BE" w:rsidRDefault="007B44BE" w:rsidP="007B44BE">
      <w:pPr>
        <w:pStyle w:val="a5"/>
        <w:numPr>
          <w:ilvl w:val="0"/>
          <w:numId w:val="2"/>
        </w:numPr>
        <w:spacing w:after="60" w:line="264" w:lineRule="auto"/>
        <w:ind w:left="0" w:firstLine="709"/>
        <w:jc w:val="both"/>
        <w:rPr>
          <w:rFonts w:ascii="Times New Roman" w:hAnsi="Times New Roman"/>
          <w:i/>
          <w:sz w:val="19"/>
          <w:szCs w:val="19"/>
        </w:rPr>
      </w:pPr>
      <w:r w:rsidRPr="007B44BE">
        <w:rPr>
          <w:rFonts w:ascii="Times New Roman" w:hAnsi="Times New Roman"/>
          <w:i/>
          <w:sz w:val="19"/>
          <w:szCs w:val="19"/>
        </w:rPr>
        <w:t>Невозможности считывания информации с федеральной специальной марки или акцизной марки, хотя бы с одной единицы продукции (бутылки, банки, коробки и т.д.).</w:t>
      </w:r>
    </w:p>
    <w:p w:rsidR="007B44BE" w:rsidRPr="007B44BE" w:rsidRDefault="007B44BE" w:rsidP="007B44BE">
      <w:pPr>
        <w:pStyle w:val="a5"/>
        <w:numPr>
          <w:ilvl w:val="0"/>
          <w:numId w:val="2"/>
        </w:numPr>
        <w:spacing w:after="60" w:line="264" w:lineRule="auto"/>
        <w:ind w:left="0" w:firstLine="709"/>
        <w:jc w:val="both"/>
        <w:rPr>
          <w:rFonts w:ascii="Times New Roman" w:hAnsi="Times New Roman"/>
          <w:i/>
          <w:sz w:val="19"/>
          <w:szCs w:val="19"/>
        </w:rPr>
      </w:pPr>
      <w:r w:rsidRPr="007B44BE">
        <w:rPr>
          <w:rFonts w:ascii="Times New Roman" w:hAnsi="Times New Roman"/>
          <w:i/>
          <w:sz w:val="19"/>
          <w:szCs w:val="19"/>
        </w:rPr>
        <w:t>Получение информации о том, что принимаемая алкогольная продукция, содержит федеральную специальную марку или акцизную марку с номером уже введённым в ЕГАИС (т. н. «зеркальная марка»), хотя бы по одной единице продукции (бутылки, банки, пакета и т.д.).</w:t>
      </w:r>
    </w:p>
    <w:p w:rsidR="007B44BE" w:rsidRPr="007B44BE" w:rsidRDefault="007B44BE" w:rsidP="007B44BE">
      <w:pPr>
        <w:pStyle w:val="a5"/>
        <w:numPr>
          <w:ilvl w:val="0"/>
          <w:numId w:val="2"/>
        </w:numPr>
        <w:spacing w:after="60" w:line="264" w:lineRule="auto"/>
        <w:ind w:left="0" w:firstLine="709"/>
        <w:jc w:val="both"/>
        <w:rPr>
          <w:rFonts w:ascii="Times New Roman" w:hAnsi="Times New Roman"/>
          <w:i/>
          <w:sz w:val="19"/>
          <w:szCs w:val="19"/>
        </w:rPr>
      </w:pPr>
      <w:r w:rsidRPr="007B44BE">
        <w:rPr>
          <w:rFonts w:ascii="Times New Roman" w:hAnsi="Times New Roman"/>
          <w:i/>
          <w:sz w:val="19"/>
          <w:szCs w:val="19"/>
        </w:rPr>
        <w:t>Разночтения штрихового кода системы ЕГАИС (19-</w:t>
      </w:r>
      <w:proofErr w:type="spellStart"/>
      <w:r w:rsidRPr="007B44BE">
        <w:rPr>
          <w:rFonts w:ascii="Times New Roman" w:hAnsi="Times New Roman"/>
          <w:i/>
          <w:sz w:val="19"/>
          <w:szCs w:val="19"/>
        </w:rPr>
        <w:t>значный</w:t>
      </w:r>
      <w:proofErr w:type="spellEnd"/>
      <w:r w:rsidRPr="007B44BE">
        <w:rPr>
          <w:rFonts w:ascii="Times New Roman" w:hAnsi="Times New Roman"/>
          <w:i/>
          <w:sz w:val="19"/>
          <w:szCs w:val="19"/>
        </w:rPr>
        <w:t xml:space="preserve">) и штрихового кода непосредственно алкогольной продукции по одной и той же позиции алкогольной продукции. </w:t>
      </w:r>
    </w:p>
    <w:p w:rsidR="007B44BE" w:rsidRPr="007B44BE" w:rsidRDefault="007B44BE" w:rsidP="007B44BE">
      <w:pPr>
        <w:pStyle w:val="a5"/>
        <w:numPr>
          <w:ilvl w:val="0"/>
          <w:numId w:val="2"/>
        </w:numPr>
        <w:spacing w:after="60" w:line="264" w:lineRule="auto"/>
        <w:ind w:left="0" w:firstLine="709"/>
        <w:jc w:val="both"/>
        <w:rPr>
          <w:rFonts w:ascii="Times New Roman" w:hAnsi="Times New Roman"/>
          <w:i/>
          <w:sz w:val="19"/>
          <w:szCs w:val="19"/>
        </w:rPr>
      </w:pPr>
      <w:r w:rsidRPr="007B44BE">
        <w:rPr>
          <w:rFonts w:ascii="Times New Roman" w:hAnsi="Times New Roman"/>
          <w:i/>
          <w:sz w:val="19"/>
          <w:szCs w:val="19"/>
        </w:rPr>
        <w:t>Любого несоответствия номенклатуры алкогольной продукции согласованному зака</w:t>
      </w:r>
      <w:r w:rsidRPr="007B44BE">
        <w:rPr>
          <w:rFonts w:ascii="Times New Roman" w:hAnsi="Times New Roman"/>
          <w:i/>
          <w:sz w:val="19"/>
          <w:szCs w:val="19"/>
        </w:rPr>
        <w:softHyphen/>
        <w:t>зу, хотя бы по одной единице продукции (бутылки, банки, пакета и т.д.), в том числе, но, не ограничиваясь в случаях: пересортицы, недовложения, излишков алкогольной продукции.</w:t>
      </w:r>
    </w:p>
    <w:p w:rsidR="007B44BE" w:rsidRPr="007B44BE" w:rsidRDefault="007B44BE" w:rsidP="007B44BE">
      <w:pPr>
        <w:pStyle w:val="a5"/>
        <w:numPr>
          <w:ilvl w:val="0"/>
          <w:numId w:val="2"/>
        </w:numPr>
        <w:spacing w:after="60" w:line="264" w:lineRule="auto"/>
        <w:ind w:left="0" w:firstLine="709"/>
        <w:jc w:val="both"/>
        <w:rPr>
          <w:rFonts w:ascii="Times New Roman" w:hAnsi="Times New Roman"/>
          <w:i/>
          <w:sz w:val="19"/>
          <w:szCs w:val="19"/>
        </w:rPr>
      </w:pPr>
      <w:r w:rsidRPr="007B44BE">
        <w:rPr>
          <w:rFonts w:ascii="Times New Roman" w:hAnsi="Times New Roman"/>
          <w:i/>
          <w:sz w:val="19"/>
          <w:szCs w:val="19"/>
        </w:rPr>
        <w:t>Любого несоответствия номера товарно-транспортной накладной, внесенному Поставщиком в ЕГАИС, номеру, указанному Поставщиком в товарно-транс</w:t>
      </w:r>
      <w:r w:rsidRPr="007B44BE">
        <w:rPr>
          <w:rFonts w:ascii="Times New Roman" w:hAnsi="Times New Roman"/>
          <w:i/>
          <w:sz w:val="19"/>
          <w:szCs w:val="19"/>
        </w:rPr>
        <w:softHyphen/>
        <w:t>портной накладной, выполненной на бумажном носителе.</w:t>
      </w:r>
    </w:p>
    <w:p w:rsidR="007B44BE" w:rsidRPr="007B44BE" w:rsidRDefault="007B44BE" w:rsidP="007B44BE">
      <w:pPr>
        <w:pStyle w:val="a5"/>
        <w:numPr>
          <w:ilvl w:val="0"/>
          <w:numId w:val="2"/>
        </w:numPr>
        <w:spacing w:after="60" w:line="264" w:lineRule="auto"/>
        <w:ind w:left="0" w:firstLine="709"/>
        <w:jc w:val="both"/>
        <w:rPr>
          <w:rFonts w:ascii="Times New Roman" w:hAnsi="Times New Roman"/>
          <w:i/>
          <w:sz w:val="19"/>
          <w:szCs w:val="19"/>
        </w:rPr>
      </w:pPr>
      <w:r w:rsidRPr="007B44BE">
        <w:rPr>
          <w:rFonts w:ascii="Times New Roman" w:hAnsi="Times New Roman"/>
          <w:i/>
          <w:sz w:val="19"/>
          <w:szCs w:val="19"/>
        </w:rPr>
        <w:t xml:space="preserve">Несоответствия по качеству. </w:t>
      </w:r>
    </w:p>
    <w:p w:rsidR="007B44BE" w:rsidRPr="007B44BE" w:rsidRDefault="007B44BE" w:rsidP="007B44BE">
      <w:pPr>
        <w:pStyle w:val="a5"/>
        <w:spacing w:after="60" w:line="264" w:lineRule="auto"/>
        <w:ind w:left="0" w:firstLine="709"/>
        <w:jc w:val="both"/>
        <w:rPr>
          <w:rFonts w:ascii="Times New Roman" w:hAnsi="Times New Roman"/>
          <w:i/>
          <w:strike/>
          <w:sz w:val="19"/>
          <w:szCs w:val="19"/>
        </w:rPr>
      </w:pPr>
      <w:proofErr w:type="gramStart"/>
      <w:r w:rsidRPr="007B44BE">
        <w:rPr>
          <w:rFonts w:ascii="Times New Roman" w:hAnsi="Times New Roman"/>
          <w:i/>
          <w:sz w:val="19"/>
          <w:szCs w:val="19"/>
        </w:rPr>
        <w:t>Подпись экспедитора, водителя-экспедитора, или другого представителя Постав</w:t>
      </w:r>
      <w:r w:rsidRPr="007B44BE">
        <w:rPr>
          <w:rFonts w:ascii="Times New Roman" w:hAnsi="Times New Roman"/>
          <w:i/>
          <w:sz w:val="19"/>
          <w:szCs w:val="19"/>
        </w:rPr>
        <w:softHyphen/>
        <w:t>щика, полномочия, которого явствуют из обстановки, под актом или другим документом, удостоверяющим расхождение по количеству и качеству (ТОРГ-2 или ТОРГ-3 или под другим документом в произвольной форме), либо под товарно-транспортной накладной (в том числе и исправлениями), подтверждает согласие Поставщика с данными Покупателя о количестве и (или) ассортименте алкогольной продукции, доставленной Поставщиком на склад Покупателя</w:t>
      </w:r>
      <w:proofErr w:type="gramEnd"/>
      <w:r w:rsidRPr="007B44BE">
        <w:rPr>
          <w:rFonts w:ascii="Times New Roman" w:hAnsi="Times New Roman"/>
          <w:i/>
          <w:sz w:val="19"/>
          <w:szCs w:val="19"/>
        </w:rPr>
        <w:t xml:space="preserve">. При установлении расхождения с заказом Покупателя по количеству и ассортименту алкогольной продукции, доставленной Покупателю, Покупатель составляет Акт расхождения. Акт расхождения составляется в присутствии экспедитора, водителя-экспедитора, или другого ответственного лица Поставщика. При отсутствии экспедитора, водителя-экспедитора, или другого ответственного лица Поставщика, Акт принимается по данным Покупателя. По указанному Акту расхождения Поставщик предоставляет </w:t>
      </w:r>
      <w:proofErr w:type="gramStart"/>
      <w:r w:rsidRPr="007B44BE">
        <w:rPr>
          <w:rFonts w:ascii="Times New Roman" w:hAnsi="Times New Roman"/>
          <w:i/>
          <w:sz w:val="19"/>
          <w:szCs w:val="19"/>
        </w:rPr>
        <w:t>корректировочную</w:t>
      </w:r>
      <w:proofErr w:type="gramEnd"/>
      <w:r w:rsidRPr="007B44BE">
        <w:rPr>
          <w:rFonts w:ascii="Times New Roman" w:hAnsi="Times New Roman"/>
          <w:i/>
          <w:sz w:val="19"/>
          <w:szCs w:val="19"/>
        </w:rPr>
        <w:t xml:space="preserve"> фактуры. </w:t>
      </w:r>
    </w:p>
    <w:p w:rsidR="007B44BE" w:rsidRPr="007B44BE" w:rsidRDefault="007B44BE" w:rsidP="007B44BE">
      <w:pPr>
        <w:pStyle w:val="a5"/>
        <w:spacing w:after="60" w:line="264" w:lineRule="auto"/>
        <w:ind w:left="0" w:firstLine="709"/>
        <w:jc w:val="both"/>
        <w:rPr>
          <w:rFonts w:ascii="Times New Roman" w:hAnsi="Times New Roman"/>
          <w:i/>
          <w:sz w:val="19"/>
          <w:szCs w:val="19"/>
        </w:rPr>
      </w:pPr>
      <w:proofErr w:type="gramStart"/>
      <w:r w:rsidRPr="007B44BE">
        <w:rPr>
          <w:rFonts w:ascii="Times New Roman" w:hAnsi="Times New Roman"/>
          <w:i/>
          <w:sz w:val="19"/>
          <w:szCs w:val="19"/>
        </w:rPr>
        <w:t>При переоформлении Поставщиком отгрузочных документов (расхождение с номенкл</w:t>
      </w:r>
      <w:r w:rsidRPr="007B44BE">
        <w:rPr>
          <w:rFonts w:ascii="Times New Roman" w:hAnsi="Times New Roman"/>
          <w:i/>
          <w:sz w:val="19"/>
          <w:szCs w:val="19"/>
        </w:rPr>
        <w:softHyphen/>
        <w:t xml:space="preserve">атурой заказа в количестве и (или) ассортименте, расхождением даты отгрузки в ТТН с электронной ТТН), оригиналы исправленных документов, должны быть получены Покупателем от Поставщика, не позднее 3 часов, со времени направления Покупателем электронной почтой, уведомления о допущенных нарушениях (но не позднее 17 часов 00 минут рабочего дня). </w:t>
      </w:r>
      <w:proofErr w:type="gramEnd"/>
    </w:p>
    <w:p w:rsidR="007B44BE" w:rsidRPr="007B44BE" w:rsidRDefault="007B44BE" w:rsidP="007B44BE">
      <w:pPr>
        <w:pStyle w:val="a5"/>
        <w:spacing w:after="60" w:line="264" w:lineRule="auto"/>
        <w:ind w:left="0" w:firstLine="709"/>
        <w:jc w:val="both"/>
        <w:rPr>
          <w:rFonts w:ascii="Times New Roman" w:hAnsi="Times New Roman"/>
          <w:i/>
          <w:sz w:val="19"/>
          <w:szCs w:val="19"/>
        </w:rPr>
      </w:pPr>
      <w:r w:rsidRPr="007B44BE">
        <w:rPr>
          <w:rFonts w:ascii="Times New Roman" w:hAnsi="Times New Roman"/>
          <w:i/>
          <w:sz w:val="19"/>
          <w:szCs w:val="19"/>
        </w:rPr>
        <w:t xml:space="preserve">В </w:t>
      </w:r>
      <w:proofErr w:type="gramStart"/>
      <w:r w:rsidRPr="007B44BE">
        <w:rPr>
          <w:rFonts w:ascii="Times New Roman" w:hAnsi="Times New Roman"/>
          <w:i/>
          <w:sz w:val="19"/>
          <w:szCs w:val="19"/>
        </w:rPr>
        <w:t>случае</w:t>
      </w:r>
      <w:proofErr w:type="gramEnd"/>
      <w:r w:rsidRPr="007B44BE">
        <w:rPr>
          <w:rFonts w:ascii="Times New Roman" w:hAnsi="Times New Roman"/>
          <w:i/>
          <w:sz w:val="19"/>
          <w:szCs w:val="19"/>
        </w:rPr>
        <w:t xml:space="preserve"> если Поставщик не предоставил замененные (исправленные) товаросопрово</w:t>
      </w:r>
      <w:r w:rsidRPr="007B44BE">
        <w:rPr>
          <w:rFonts w:ascii="Times New Roman" w:hAnsi="Times New Roman"/>
          <w:i/>
          <w:sz w:val="19"/>
          <w:szCs w:val="19"/>
        </w:rPr>
        <w:softHyphen/>
        <w:t>дительные документы на алкогольную продукцию, либо отказался от предоставления заме</w:t>
      </w:r>
      <w:r w:rsidRPr="007B44BE">
        <w:rPr>
          <w:rFonts w:ascii="Times New Roman" w:hAnsi="Times New Roman"/>
          <w:i/>
          <w:sz w:val="19"/>
          <w:szCs w:val="19"/>
        </w:rPr>
        <w:softHyphen/>
        <w:t>ненных (исправленных) документов, алкогольная продукция подлежит возврату Поставщику без оформления возвратных документов и без возложения на Покупателя какой-либо ответственности за отказ от принятия продукции.</w:t>
      </w:r>
    </w:p>
    <w:p w:rsidR="007B44BE" w:rsidRPr="007B44BE" w:rsidRDefault="007B44BE" w:rsidP="007B44BE">
      <w:pPr>
        <w:pStyle w:val="a5"/>
        <w:spacing w:after="60" w:line="264" w:lineRule="auto"/>
        <w:ind w:left="0" w:firstLine="709"/>
        <w:jc w:val="both"/>
        <w:rPr>
          <w:rFonts w:ascii="Times New Roman" w:hAnsi="Times New Roman"/>
          <w:i/>
          <w:sz w:val="19"/>
          <w:szCs w:val="19"/>
        </w:rPr>
      </w:pPr>
      <w:r w:rsidRPr="007B44BE">
        <w:rPr>
          <w:rFonts w:ascii="Times New Roman" w:hAnsi="Times New Roman"/>
          <w:i/>
          <w:sz w:val="19"/>
          <w:szCs w:val="19"/>
        </w:rPr>
        <w:t xml:space="preserve">В </w:t>
      </w:r>
      <w:proofErr w:type="gramStart"/>
      <w:r w:rsidRPr="007B44BE">
        <w:rPr>
          <w:rFonts w:ascii="Times New Roman" w:hAnsi="Times New Roman"/>
          <w:i/>
          <w:sz w:val="19"/>
          <w:szCs w:val="19"/>
        </w:rPr>
        <w:t>целях</w:t>
      </w:r>
      <w:proofErr w:type="gramEnd"/>
      <w:r w:rsidRPr="007B44BE">
        <w:rPr>
          <w:rFonts w:ascii="Times New Roman" w:hAnsi="Times New Roman"/>
          <w:i/>
          <w:sz w:val="19"/>
          <w:szCs w:val="19"/>
        </w:rPr>
        <w:t xml:space="preserve"> оперативного обмена информацией при приемке алкогольной продукции, Поставщик выделяет работника, ответственного за оформление товаросопроводительных документов на алкогольную продукцию. </w:t>
      </w:r>
      <w:r w:rsidRPr="007B44BE">
        <w:rPr>
          <w:rFonts w:ascii="Times New Roman" w:hAnsi="Times New Roman"/>
          <w:i/>
          <w:sz w:val="19"/>
          <w:szCs w:val="19"/>
        </w:rPr>
        <w:lastRenderedPageBreak/>
        <w:t xml:space="preserve">Работником Поставщика, ответственным за оформление товаросопроводительных документов на алкогольную продукцию, является: </w:t>
      </w:r>
      <w:r w:rsidRPr="00F96D53">
        <w:rPr>
          <w:rFonts w:ascii="Times New Roman" w:hAnsi="Times New Roman"/>
          <w:i/>
          <w:sz w:val="19"/>
          <w:szCs w:val="19"/>
          <w:highlight w:val="lightGray"/>
        </w:rPr>
        <w:t>___________________________</w:t>
      </w:r>
      <w:r w:rsidRPr="007B44BE">
        <w:rPr>
          <w:rFonts w:ascii="Times New Roman" w:hAnsi="Times New Roman"/>
          <w:i/>
          <w:sz w:val="19"/>
          <w:szCs w:val="19"/>
        </w:rPr>
        <w:t xml:space="preserve">, </w:t>
      </w:r>
      <w:r w:rsidRPr="007B44BE">
        <w:rPr>
          <w:rFonts w:ascii="Times New Roman" w:hAnsi="Times New Roman"/>
          <w:i/>
          <w:sz w:val="19"/>
          <w:szCs w:val="19"/>
          <w:lang w:val="en-US"/>
        </w:rPr>
        <w:t>e</w:t>
      </w:r>
      <w:r w:rsidRPr="007B44BE">
        <w:rPr>
          <w:rFonts w:ascii="Times New Roman" w:hAnsi="Times New Roman"/>
          <w:i/>
          <w:sz w:val="19"/>
          <w:szCs w:val="19"/>
        </w:rPr>
        <w:t>-</w:t>
      </w:r>
      <w:r w:rsidRPr="007B44BE">
        <w:rPr>
          <w:rFonts w:ascii="Times New Roman" w:hAnsi="Times New Roman"/>
          <w:i/>
          <w:sz w:val="19"/>
          <w:szCs w:val="19"/>
          <w:lang w:val="en-US"/>
        </w:rPr>
        <w:t>mail</w:t>
      </w:r>
      <w:r w:rsidRPr="007B44BE">
        <w:rPr>
          <w:rFonts w:ascii="Times New Roman" w:hAnsi="Times New Roman"/>
          <w:i/>
          <w:sz w:val="19"/>
          <w:szCs w:val="19"/>
        </w:rPr>
        <w:t>:</w:t>
      </w:r>
      <w:r w:rsidRPr="00F96D53">
        <w:rPr>
          <w:rFonts w:ascii="Times New Roman" w:hAnsi="Times New Roman"/>
          <w:i/>
          <w:sz w:val="19"/>
          <w:szCs w:val="19"/>
          <w:highlight w:val="lightGray"/>
        </w:rPr>
        <w:t>____________</w:t>
      </w:r>
      <w:r w:rsidRPr="007B44BE">
        <w:rPr>
          <w:rFonts w:ascii="Times New Roman" w:hAnsi="Times New Roman"/>
          <w:i/>
          <w:sz w:val="19"/>
          <w:szCs w:val="19"/>
        </w:rPr>
        <w:t xml:space="preserve">, рабочий телефон: </w:t>
      </w:r>
      <w:r w:rsidRPr="00F96D53">
        <w:rPr>
          <w:rFonts w:ascii="Times New Roman" w:hAnsi="Times New Roman"/>
          <w:i/>
          <w:sz w:val="19"/>
          <w:szCs w:val="19"/>
          <w:highlight w:val="lightGray"/>
        </w:rPr>
        <w:t>________________</w:t>
      </w:r>
      <w:r w:rsidRPr="007B44BE">
        <w:rPr>
          <w:rFonts w:ascii="Times New Roman" w:hAnsi="Times New Roman"/>
          <w:i/>
          <w:sz w:val="19"/>
          <w:szCs w:val="19"/>
        </w:rPr>
        <w:t xml:space="preserve">, мобильный телефон </w:t>
      </w:r>
      <w:r w:rsidRPr="00F96D53">
        <w:rPr>
          <w:rFonts w:ascii="Times New Roman" w:hAnsi="Times New Roman"/>
          <w:i/>
          <w:sz w:val="19"/>
          <w:szCs w:val="19"/>
          <w:highlight w:val="lightGray"/>
        </w:rPr>
        <w:t>________________.</w:t>
      </w:r>
      <w:r w:rsidRPr="007B44BE">
        <w:rPr>
          <w:rFonts w:ascii="Times New Roman" w:hAnsi="Times New Roman"/>
          <w:i/>
          <w:sz w:val="19"/>
          <w:szCs w:val="19"/>
        </w:rPr>
        <w:t xml:space="preserve"> Непредставление информации Поставщиком об ответственном работнике, является безусловным основанием для отказа в приемке алкогольной продукции или возврата алкогольной продукции Поставщику. Отсутствие ответа, работника Поставщика, ответственного за оформление товаросопроводительной документации, на запрос Покупателя в течение 1 часа, по указанным средствам связи, и в любое время, является безусловным основанием для отказа в приемке алкогольной продукции или возврата алкогольной продукции Поставщику. Поставщик обязан проинформировать Покупателя о замене работника, ответственного за оформление товаросопроводительных документов на алкогольную продукцию, не позднее, чем за один рабочий день до дня возложения обязанностей на соответствующего работника. </w:t>
      </w:r>
    </w:p>
    <w:p w:rsidR="007B44BE" w:rsidRPr="007B44BE" w:rsidRDefault="007B44BE" w:rsidP="007B44BE">
      <w:pPr>
        <w:pStyle w:val="a5"/>
        <w:spacing w:after="60" w:line="264" w:lineRule="auto"/>
        <w:ind w:left="0" w:firstLine="709"/>
        <w:jc w:val="both"/>
        <w:rPr>
          <w:rFonts w:ascii="Times New Roman" w:hAnsi="Times New Roman"/>
          <w:i/>
          <w:sz w:val="19"/>
          <w:szCs w:val="19"/>
        </w:rPr>
      </w:pPr>
      <w:r w:rsidRPr="007B44BE">
        <w:rPr>
          <w:rFonts w:ascii="Times New Roman" w:hAnsi="Times New Roman"/>
          <w:i/>
          <w:sz w:val="19"/>
          <w:szCs w:val="19"/>
        </w:rPr>
        <w:t xml:space="preserve">Непринятая продукция, подлежит возврату Поставщику с возложением на Поставщика транспортных, расходов на погрузочно-разгрузочные работы и иных расходов. При этом Поставщик компенсирует Покупателю затраты на погрузочно-разгрузочных работы, по данным Покупателя, не позднее 5 (пяти) рабочих дней со дня заявления Покупателем соответствующих требований. </w:t>
      </w:r>
    </w:p>
    <w:p w:rsidR="007B44BE" w:rsidRPr="007B44BE" w:rsidRDefault="007B44BE" w:rsidP="007B44BE">
      <w:pPr>
        <w:pStyle w:val="a5"/>
        <w:spacing w:after="60" w:line="264" w:lineRule="auto"/>
        <w:ind w:left="0" w:firstLine="709"/>
        <w:jc w:val="both"/>
        <w:rPr>
          <w:rFonts w:ascii="Times New Roman" w:hAnsi="Times New Roman"/>
          <w:sz w:val="19"/>
          <w:szCs w:val="19"/>
        </w:rPr>
      </w:pPr>
      <w:r w:rsidRPr="007B44BE">
        <w:rPr>
          <w:rFonts w:ascii="Times New Roman" w:hAnsi="Times New Roman"/>
          <w:i/>
          <w:sz w:val="19"/>
          <w:szCs w:val="19"/>
        </w:rPr>
        <w:t>Транспорт Поставщика должен находиться в месте отгрузки до момента окончания приемки Покупателем алкогольной продукции по количеству, который определяется момен</w:t>
      </w:r>
      <w:r w:rsidRPr="007B44BE">
        <w:rPr>
          <w:rFonts w:ascii="Times New Roman" w:hAnsi="Times New Roman"/>
          <w:i/>
          <w:sz w:val="19"/>
          <w:szCs w:val="19"/>
        </w:rPr>
        <w:softHyphen/>
        <w:t>том внесения Покупателем, установленных законодательством сведений в ЕГАИС</w:t>
      </w:r>
      <w:r w:rsidRPr="007B44BE">
        <w:rPr>
          <w:rFonts w:ascii="Times New Roman" w:hAnsi="Times New Roman"/>
          <w:sz w:val="19"/>
          <w:szCs w:val="19"/>
        </w:rPr>
        <w:t xml:space="preserve">». </w:t>
      </w:r>
    </w:p>
    <w:p w:rsidR="007B44BE" w:rsidRPr="007B44BE" w:rsidRDefault="007B44BE" w:rsidP="007B44BE">
      <w:pPr>
        <w:pStyle w:val="a5"/>
        <w:numPr>
          <w:ilvl w:val="0"/>
          <w:numId w:val="1"/>
        </w:numPr>
        <w:spacing w:after="60" w:line="264" w:lineRule="auto"/>
        <w:ind w:left="0" w:firstLine="709"/>
        <w:jc w:val="both"/>
        <w:rPr>
          <w:rFonts w:ascii="Times New Roman" w:hAnsi="Times New Roman"/>
          <w:sz w:val="19"/>
          <w:szCs w:val="19"/>
        </w:rPr>
      </w:pPr>
      <w:r w:rsidRPr="007B44BE">
        <w:rPr>
          <w:rFonts w:ascii="Times New Roman" w:hAnsi="Times New Roman"/>
          <w:b/>
          <w:sz w:val="19"/>
          <w:szCs w:val="19"/>
        </w:rPr>
        <w:t xml:space="preserve">Дополнить Договор поставки пунктом 3.18 следующего содержания: </w:t>
      </w:r>
      <w:r w:rsidRPr="007B44BE">
        <w:rPr>
          <w:rFonts w:ascii="Times New Roman" w:hAnsi="Times New Roman"/>
          <w:sz w:val="19"/>
          <w:szCs w:val="19"/>
        </w:rPr>
        <w:t>«</w:t>
      </w:r>
      <w:r w:rsidRPr="007B44BE">
        <w:rPr>
          <w:rFonts w:ascii="Times New Roman" w:hAnsi="Times New Roman"/>
          <w:i/>
          <w:sz w:val="19"/>
          <w:szCs w:val="19"/>
        </w:rPr>
        <w:t xml:space="preserve">3.18. </w:t>
      </w:r>
      <w:proofErr w:type="gramStart"/>
      <w:r w:rsidRPr="007B44BE">
        <w:rPr>
          <w:rFonts w:ascii="Times New Roman" w:hAnsi="Times New Roman"/>
          <w:i/>
          <w:sz w:val="19"/>
          <w:szCs w:val="19"/>
        </w:rPr>
        <w:t>Основанием возврата Поставщику, принятой Покупателем, алкогольной продукции, является обнаружение в любое время, в том числе после приемки продукции, алкогольной продукции с нечитаемой федеральной специальной маркой или акцизной маркой либо алкогольной продук</w:t>
      </w:r>
      <w:r w:rsidRPr="007B44BE">
        <w:rPr>
          <w:rFonts w:ascii="Times New Roman" w:hAnsi="Times New Roman"/>
          <w:i/>
          <w:sz w:val="19"/>
          <w:szCs w:val="19"/>
        </w:rPr>
        <w:softHyphen/>
        <w:t>ции с номером федеральной специальной марки или акцизной марки, уже введённым в ЕГАИС (т. н. «зеркальная марка»).</w:t>
      </w:r>
      <w:proofErr w:type="gramEnd"/>
      <w:r w:rsidRPr="007B44BE">
        <w:rPr>
          <w:rFonts w:ascii="Times New Roman" w:hAnsi="Times New Roman"/>
          <w:i/>
          <w:sz w:val="19"/>
          <w:szCs w:val="19"/>
        </w:rPr>
        <w:t xml:space="preserve"> В указанных </w:t>
      </w:r>
      <w:proofErr w:type="gramStart"/>
      <w:r w:rsidRPr="007B44BE">
        <w:rPr>
          <w:rFonts w:ascii="Times New Roman" w:hAnsi="Times New Roman"/>
          <w:i/>
          <w:sz w:val="19"/>
          <w:szCs w:val="19"/>
        </w:rPr>
        <w:t>случаях</w:t>
      </w:r>
      <w:proofErr w:type="gramEnd"/>
      <w:r w:rsidRPr="007B44BE">
        <w:rPr>
          <w:rFonts w:ascii="Times New Roman" w:hAnsi="Times New Roman"/>
          <w:i/>
          <w:sz w:val="19"/>
          <w:szCs w:val="19"/>
        </w:rPr>
        <w:t>, алкогольная продукция подлежит возврату Поставщику с возложением на последнего транспортных и иных расходов, связанных с доставкой возвращенной продукции. При этом Поставщик, по указанию Покупателя, произ</w:t>
      </w:r>
      <w:r w:rsidRPr="007B44BE">
        <w:rPr>
          <w:rFonts w:ascii="Times New Roman" w:hAnsi="Times New Roman"/>
          <w:i/>
          <w:sz w:val="19"/>
          <w:szCs w:val="19"/>
        </w:rPr>
        <w:softHyphen/>
        <w:t xml:space="preserve">водит замену соответствующей продукции либо выплачивает стоимость продукции, в случае если продукция к дате возврата оплачена Поставщиком. В указанных </w:t>
      </w:r>
      <w:proofErr w:type="gramStart"/>
      <w:r w:rsidRPr="007B44BE">
        <w:rPr>
          <w:rFonts w:ascii="Times New Roman" w:hAnsi="Times New Roman"/>
          <w:i/>
          <w:sz w:val="19"/>
          <w:szCs w:val="19"/>
        </w:rPr>
        <w:t>случаях</w:t>
      </w:r>
      <w:proofErr w:type="gramEnd"/>
      <w:r w:rsidRPr="007B44BE">
        <w:rPr>
          <w:rFonts w:ascii="Times New Roman" w:hAnsi="Times New Roman"/>
          <w:i/>
          <w:sz w:val="19"/>
          <w:szCs w:val="19"/>
        </w:rPr>
        <w:t xml:space="preserve"> возврат алко</w:t>
      </w:r>
      <w:r w:rsidRPr="007B44BE">
        <w:rPr>
          <w:rFonts w:ascii="Times New Roman" w:hAnsi="Times New Roman"/>
          <w:i/>
          <w:sz w:val="19"/>
          <w:szCs w:val="19"/>
        </w:rPr>
        <w:softHyphen/>
        <w:t>гольной продукции производится вне зависимости от фактической даты поставки Товара</w:t>
      </w:r>
      <w:r w:rsidRPr="007B44BE">
        <w:rPr>
          <w:rFonts w:ascii="Times New Roman" w:hAnsi="Times New Roman"/>
          <w:sz w:val="19"/>
          <w:szCs w:val="19"/>
        </w:rPr>
        <w:t>».</w:t>
      </w:r>
    </w:p>
    <w:p w:rsidR="007B44BE" w:rsidRPr="007B44BE" w:rsidRDefault="007B44BE" w:rsidP="007B44BE">
      <w:pPr>
        <w:pStyle w:val="a5"/>
        <w:numPr>
          <w:ilvl w:val="0"/>
          <w:numId w:val="1"/>
        </w:numPr>
        <w:spacing w:after="60" w:line="264" w:lineRule="auto"/>
        <w:ind w:left="0" w:firstLine="709"/>
        <w:jc w:val="both"/>
        <w:rPr>
          <w:rFonts w:ascii="Times New Roman" w:hAnsi="Times New Roman"/>
          <w:sz w:val="19"/>
          <w:szCs w:val="19"/>
        </w:rPr>
      </w:pPr>
      <w:r w:rsidRPr="007B44BE">
        <w:rPr>
          <w:rFonts w:ascii="Times New Roman" w:hAnsi="Times New Roman"/>
          <w:b/>
          <w:sz w:val="19"/>
          <w:szCs w:val="19"/>
        </w:rPr>
        <w:t xml:space="preserve">Дополнить Договор поставки пунктом 3.19 следующего содержания: </w:t>
      </w:r>
      <w:r w:rsidRPr="007B44BE">
        <w:rPr>
          <w:rFonts w:ascii="Times New Roman" w:hAnsi="Times New Roman"/>
          <w:sz w:val="19"/>
          <w:szCs w:val="19"/>
        </w:rPr>
        <w:t>«</w:t>
      </w:r>
      <w:r w:rsidRPr="007B44BE">
        <w:rPr>
          <w:rFonts w:ascii="Times New Roman" w:hAnsi="Times New Roman"/>
          <w:i/>
          <w:sz w:val="19"/>
          <w:szCs w:val="19"/>
        </w:rPr>
        <w:t xml:space="preserve">3.19. По требованию Покупателя стороны проводят сверку поставленной алкогольной продукции. Поставщик обязуется провести сверку не позднее двух рабочих дней, со дня направления Покупателем требования о проведении сверки. В </w:t>
      </w:r>
      <w:proofErr w:type="gramStart"/>
      <w:r w:rsidRPr="007B44BE">
        <w:rPr>
          <w:rFonts w:ascii="Times New Roman" w:hAnsi="Times New Roman"/>
          <w:i/>
          <w:sz w:val="19"/>
          <w:szCs w:val="19"/>
        </w:rPr>
        <w:t>случае</w:t>
      </w:r>
      <w:proofErr w:type="gramEnd"/>
      <w:r w:rsidRPr="007B44BE">
        <w:rPr>
          <w:rFonts w:ascii="Times New Roman" w:hAnsi="Times New Roman"/>
          <w:i/>
          <w:sz w:val="19"/>
          <w:szCs w:val="19"/>
        </w:rPr>
        <w:t xml:space="preserve"> отсутствия ответа в указанный срок либо непредоставления Поставщиком сверки в указанный срок, сверка расчетов по заявлению Покупателя, считается согласованной по данным Покупателя. Сверка производится в порядке (форме) установленной или рекомендованной контролирующим органом».</w:t>
      </w:r>
    </w:p>
    <w:p w:rsidR="007B44BE" w:rsidRPr="007B44BE" w:rsidRDefault="007B44BE" w:rsidP="007B44BE">
      <w:pPr>
        <w:pStyle w:val="a5"/>
        <w:numPr>
          <w:ilvl w:val="0"/>
          <w:numId w:val="1"/>
        </w:numPr>
        <w:spacing w:after="60" w:line="264" w:lineRule="auto"/>
        <w:ind w:left="0" w:firstLine="709"/>
        <w:jc w:val="both"/>
        <w:rPr>
          <w:rFonts w:ascii="Times New Roman" w:hAnsi="Times New Roman"/>
          <w:sz w:val="19"/>
          <w:szCs w:val="19"/>
        </w:rPr>
      </w:pPr>
      <w:r w:rsidRPr="007B44BE">
        <w:rPr>
          <w:rFonts w:ascii="Times New Roman" w:hAnsi="Times New Roman"/>
          <w:b/>
          <w:sz w:val="19"/>
          <w:szCs w:val="19"/>
        </w:rPr>
        <w:t xml:space="preserve">Дополнить Договор поставки пунктом 3.20 следующего содержания: </w:t>
      </w:r>
      <w:r w:rsidRPr="007B44BE">
        <w:rPr>
          <w:rFonts w:ascii="Times New Roman" w:hAnsi="Times New Roman"/>
          <w:sz w:val="19"/>
          <w:szCs w:val="19"/>
        </w:rPr>
        <w:t>«</w:t>
      </w:r>
      <w:r w:rsidRPr="007B44BE">
        <w:rPr>
          <w:rFonts w:ascii="Times New Roman" w:hAnsi="Times New Roman"/>
          <w:i/>
          <w:sz w:val="19"/>
          <w:szCs w:val="19"/>
        </w:rPr>
        <w:t xml:space="preserve">При подписании настоящего договора Стороны подтверждают наличие, действующих разрешений на проведение операций по обороту алкогольной продукции, предусмотренных ФЗ «О государственном регулировании производства и оборота этилового спирта, алкогольной и спиртосодержащей продукции» от 22.11.1995 г. №171-ФЗ. </w:t>
      </w:r>
      <w:proofErr w:type="gramStart"/>
      <w:r w:rsidRPr="007B44BE">
        <w:rPr>
          <w:rFonts w:ascii="Times New Roman" w:hAnsi="Times New Roman"/>
          <w:i/>
          <w:sz w:val="19"/>
          <w:szCs w:val="19"/>
        </w:rPr>
        <w:t>Каждая из сторон, не позднее следующего рабочего дня, обязана информировать контрагента о фактах 1) приостановления действия или аннулирования, выданной соответствующей стороне, лицензии на оборот алкогольной продукции (далее – Лицензия), 2) об изменении наименования организации контрагента, места ее нахождения или указанных в Лицензии мест нахождения ее обособленных подразделений, 3) изменении иных указанных в Лицензии сведений или ее реквизитов;</w:t>
      </w:r>
      <w:proofErr w:type="gramEnd"/>
      <w:r w:rsidRPr="007B44BE">
        <w:rPr>
          <w:rFonts w:ascii="Times New Roman" w:hAnsi="Times New Roman"/>
          <w:i/>
          <w:sz w:val="19"/>
          <w:szCs w:val="19"/>
        </w:rPr>
        <w:t xml:space="preserve"> 4) о фактах утраты или переоформления Лицензии; 5) о проверках, контролирующими, надзорными или правоохранительными органами, законности оборота алкогольной продукции</w:t>
      </w:r>
      <w:r w:rsidRPr="007B44BE">
        <w:rPr>
          <w:rFonts w:ascii="Times New Roman" w:hAnsi="Times New Roman"/>
          <w:sz w:val="19"/>
          <w:szCs w:val="19"/>
        </w:rPr>
        <w:t>».</w:t>
      </w:r>
    </w:p>
    <w:p w:rsidR="007B44BE" w:rsidRPr="007B44BE" w:rsidRDefault="007B44BE" w:rsidP="007B44BE">
      <w:pPr>
        <w:pStyle w:val="a5"/>
        <w:numPr>
          <w:ilvl w:val="0"/>
          <w:numId w:val="1"/>
        </w:numPr>
        <w:spacing w:after="60" w:line="264" w:lineRule="auto"/>
        <w:ind w:left="0" w:firstLine="709"/>
        <w:jc w:val="both"/>
        <w:rPr>
          <w:rFonts w:ascii="Times New Roman" w:hAnsi="Times New Roman"/>
          <w:sz w:val="19"/>
          <w:szCs w:val="19"/>
        </w:rPr>
      </w:pPr>
      <w:r w:rsidRPr="007B44BE">
        <w:rPr>
          <w:rFonts w:ascii="Times New Roman" w:hAnsi="Times New Roman"/>
          <w:sz w:val="19"/>
          <w:szCs w:val="19"/>
        </w:rPr>
        <w:t xml:space="preserve">Все остальные положения Договора поставки действуют в неизменном виде. </w:t>
      </w:r>
    </w:p>
    <w:p w:rsidR="007B44BE" w:rsidRPr="007B44BE" w:rsidRDefault="007B44BE" w:rsidP="007B44BE">
      <w:pPr>
        <w:pStyle w:val="a5"/>
        <w:numPr>
          <w:ilvl w:val="0"/>
          <w:numId w:val="1"/>
        </w:numPr>
        <w:spacing w:after="60" w:line="264" w:lineRule="auto"/>
        <w:ind w:left="0"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7B44BE">
        <w:rPr>
          <w:rFonts w:ascii="Times New Roman" w:hAnsi="Times New Roman"/>
          <w:sz w:val="19"/>
          <w:szCs w:val="19"/>
        </w:rPr>
        <w:t xml:space="preserve">Настоящее соглашение вступает в силу со дня подписания Договора поставки и действует в течение всего срока действия Договора поставки. </w:t>
      </w:r>
    </w:p>
    <w:p w:rsidR="007B44BE" w:rsidRPr="007B44BE" w:rsidRDefault="007B44BE" w:rsidP="007B44BE">
      <w:pPr>
        <w:pStyle w:val="a5"/>
        <w:numPr>
          <w:ilvl w:val="0"/>
          <w:numId w:val="1"/>
        </w:numPr>
        <w:spacing w:after="60" w:line="264" w:lineRule="auto"/>
        <w:ind w:left="0"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7B44BE">
        <w:rPr>
          <w:rFonts w:ascii="Times New Roman" w:hAnsi="Times New Roman"/>
          <w:sz w:val="19"/>
          <w:szCs w:val="19"/>
          <w:lang w:eastAsia="ru-RU"/>
        </w:rPr>
        <w:t>При несоответствии нумерации пунктов Договора поставки, нумерации пунктам измене</w:t>
      </w:r>
      <w:r w:rsidRPr="007B44BE">
        <w:rPr>
          <w:rFonts w:ascii="Times New Roman" w:hAnsi="Times New Roman"/>
          <w:sz w:val="19"/>
          <w:szCs w:val="19"/>
          <w:lang w:eastAsia="ru-RU"/>
        </w:rPr>
        <w:softHyphen/>
        <w:t>ний в Договор поставки в настоящем соглашении, все изменения, предусмотренные настоящим соглашениям, являются согласованными сторонами и относятся к тому разделу Договора поставки, к которому такие изменения наиболее подходят по смыслу.</w:t>
      </w:r>
    </w:p>
    <w:p w:rsidR="007B44BE" w:rsidRPr="007B44BE" w:rsidRDefault="007B44BE" w:rsidP="007B44BE">
      <w:pPr>
        <w:pStyle w:val="a5"/>
        <w:numPr>
          <w:ilvl w:val="0"/>
          <w:numId w:val="1"/>
        </w:numPr>
        <w:spacing w:after="60" w:line="264" w:lineRule="auto"/>
        <w:ind w:left="0"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7B44BE">
        <w:rPr>
          <w:rFonts w:ascii="Times New Roman" w:eastAsia="Times New Roman" w:hAnsi="Times New Roman"/>
          <w:sz w:val="19"/>
          <w:szCs w:val="19"/>
          <w:lang w:eastAsia="ru-RU"/>
        </w:rPr>
        <w:t>Ссылка в настоящем соглашении на действие лица, заключающего настоящее согла</w:t>
      </w:r>
      <w:r w:rsidRPr="007B44BE">
        <w:rPr>
          <w:rFonts w:ascii="Times New Roman" w:eastAsia="Times New Roman" w:hAnsi="Times New Roman"/>
          <w:sz w:val="19"/>
          <w:szCs w:val="19"/>
          <w:lang w:eastAsia="ru-RU"/>
        </w:rPr>
        <w:softHyphen/>
        <w:t>шение, на основании Устава Поставщика, сама по себе не свидетельствует о том, что Покупа</w:t>
      </w:r>
      <w:r w:rsidRPr="007B44BE">
        <w:rPr>
          <w:rFonts w:ascii="Times New Roman" w:eastAsia="Times New Roman" w:hAnsi="Times New Roman"/>
          <w:sz w:val="19"/>
          <w:szCs w:val="19"/>
          <w:lang w:eastAsia="ru-RU"/>
        </w:rPr>
        <w:softHyphen/>
        <w:t>тель знает или должен знать об ограничении полномочий такого лица на заключение настоя</w:t>
      </w:r>
      <w:r w:rsidRPr="007B44BE">
        <w:rPr>
          <w:rFonts w:ascii="Times New Roman" w:eastAsia="Times New Roman" w:hAnsi="Times New Roman"/>
          <w:sz w:val="19"/>
          <w:szCs w:val="19"/>
          <w:lang w:eastAsia="ru-RU"/>
        </w:rPr>
        <w:softHyphen/>
        <w:t>щего соглашения.</w:t>
      </w:r>
    </w:p>
    <w:p w:rsidR="007B44BE" w:rsidRPr="007B44BE" w:rsidRDefault="007B44BE" w:rsidP="007B44BE">
      <w:pPr>
        <w:pStyle w:val="a5"/>
        <w:numPr>
          <w:ilvl w:val="0"/>
          <w:numId w:val="1"/>
        </w:numPr>
        <w:spacing w:after="60" w:line="264" w:lineRule="auto"/>
        <w:ind w:left="0"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7B44BE">
        <w:rPr>
          <w:rFonts w:ascii="Times New Roman" w:hAnsi="Times New Roman"/>
          <w:sz w:val="19"/>
          <w:szCs w:val="19"/>
        </w:rPr>
        <w:t xml:space="preserve">Настоящее дополнительное соглашение является неотъемлемой частью Договора поставки, составлено в двух экземплярах, обладающих одинаковой юридической силой. Один экземпляр – для Поставщика, другой – для Покупателя. </w:t>
      </w:r>
    </w:p>
    <w:p w:rsidR="007B44BE" w:rsidRPr="007B44BE" w:rsidRDefault="007B44BE" w:rsidP="007B44BE">
      <w:pPr>
        <w:jc w:val="center"/>
        <w:rPr>
          <w:rFonts w:eastAsia="Times New Roman"/>
          <w:b/>
          <w:sz w:val="19"/>
          <w:szCs w:val="19"/>
          <w:lang w:eastAsia="ru-RU"/>
        </w:rPr>
      </w:pPr>
      <w:r w:rsidRPr="007B44BE">
        <w:rPr>
          <w:rFonts w:eastAsia="Times New Roman"/>
          <w:b/>
          <w:sz w:val="19"/>
          <w:szCs w:val="19"/>
          <w:lang w:eastAsia="ru-RU"/>
        </w:rPr>
        <w:t xml:space="preserve">Подписи: </w:t>
      </w:r>
    </w:p>
    <w:tbl>
      <w:tblPr>
        <w:tblStyle w:val="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7B44BE" w:rsidRPr="007B44BE" w:rsidTr="0000065F">
        <w:tc>
          <w:tcPr>
            <w:tcW w:w="4785" w:type="dxa"/>
          </w:tcPr>
          <w:p w:rsidR="007B44BE" w:rsidRPr="007B44BE" w:rsidRDefault="004F13B8" w:rsidP="0000065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Покупатель   ЗАО «ЭКСТРА» </w:t>
            </w:r>
          </w:p>
          <w:p w:rsidR="007B44BE" w:rsidRPr="007B44BE" w:rsidRDefault="007B44BE" w:rsidP="0000065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B44BE" w:rsidRPr="007B44BE" w:rsidRDefault="007B44BE" w:rsidP="0000065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44B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 О. М. Романова</w:t>
            </w:r>
          </w:p>
        </w:tc>
        <w:tc>
          <w:tcPr>
            <w:tcW w:w="4821" w:type="dxa"/>
          </w:tcPr>
          <w:p w:rsidR="007B44BE" w:rsidRPr="007B44BE" w:rsidRDefault="007B44BE" w:rsidP="0000065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44B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Поставщик:</w:t>
            </w:r>
          </w:p>
          <w:p w:rsidR="007B44BE" w:rsidRPr="007B44BE" w:rsidRDefault="007B44BE" w:rsidP="0000065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B44BE" w:rsidRPr="007B44BE" w:rsidRDefault="007B44BE" w:rsidP="0000065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44B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 </w:t>
            </w:r>
            <w:r w:rsidRPr="00FD5E08">
              <w:rPr>
                <w:rFonts w:ascii="Times New Roman" w:eastAsia="Times New Roman" w:hAnsi="Times New Roman" w:cs="Times New Roman"/>
                <w:sz w:val="19"/>
                <w:szCs w:val="19"/>
                <w:highlight w:val="lightGray"/>
                <w:lang w:eastAsia="ru-RU"/>
              </w:rPr>
              <w:t>________________</w:t>
            </w:r>
          </w:p>
        </w:tc>
      </w:tr>
    </w:tbl>
    <w:p w:rsidR="004F16BD" w:rsidRPr="007B44BE" w:rsidRDefault="00FD5E08" w:rsidP="00465490">
      <w:pPr>
        <w:rPr>
          <w:sz w:val="19"/>
          <w:szCs w:val="19"/>
        </w:rPr>
      </w:pPr>
    </w:p>
    <w:sectPr w:rsidR="004F16BD" w:rsidRPr="007B44BE" w:rsidSect="00465490">
      <w:headerReference w:type="default" r:id="rId8"/>
      <w:headerReference w:type="first" r:id="rId9"/>
      <w:pgSz w:w="11906" w:h="16838"/>
      <w:pgMar w:top="964" w:right="851" w:bottom="56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BE" w:rsidRDefault="007B44BE" w:rsidP="007B44BE">
      <w:pPr>
        <w:spacing w:after="0" w:line="240" w:lineRule="auto"/>
      </w:pPr>
      <w:r>
        <w:separator/>
      </w:r>
    </w:p>
  </w:endnote>
  <w:endnote w:type="continuationSeparator" w:id="0">
    <w:p w:rsidR="007B44BE" w:rsidRDefault="007B44BE" w:rsidP="007B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BE" w:rsidRDefault="007B44BE" w:rsidP="007B44BE">
      <w:pPr>
        <w:spacing w:after="0" w:line="240" w:lineRule="auto"/>
      </w:pPr>
      <w:r>
        <w:separator/>
      </w:r>
    </w:p>
  </w:footnote>
  <w:footnote w:type="continuationSeparator" w:id="0">
    <w:p w:rsidR="007B44BE" w:rsidRDefault="007B44BE" w:rsidP="007B4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>
      <w:rPr>
        <w:b/>
        <w:i/>
        <w:sz w:val="18"/>
      </w:rPr>
    </w:sdtEndPr>
    <w:sdtContent>
      <w:p w:rsidR="00295FC9" w:rsidRPr="002E2C9F" w:rsidRDefault="004F13B8">
        <w:pPr>
          <w:pStyle w:val="a6"/>
          <w:jc w:val="right"/>
          <w:rPr>
            <w:b/>
            <w:i/>
            <w:sz w:val="18"/>
          </w:rPr>
        </w:pPr>
        <w:r w:rsidRPr="002E2C9F">
          <w:rPr>
            <w:b/>
            <w:i/>
            <w:sz w:val="18"/>
          </w:rPr>
          <w:t xml:space="preserve">Страница </w:t>
        </w:r>
        <w:r w:rsidRPr="002E2C9F">
          <w:rPr>
            <w:b/>
            <w:bCs/>
            <w:i/>
            <w:sz w:val="18"/>
          </w:rPr>
          <w:fldChar w:fldCharType="begin"/>
        </w:r>
        <w:r w:rsidRPr="002E2C9F">
          <w:rPr>
            <w:b/>
            <w:bCs/>
            <w:i/>
            <w:sz w:val="18"/>
          </w:rPr>
          <w:instrText>PAGE</w:instrText>
        </w:r>
        <w:r w:rsidRPr="002E2C9F">
          <w:rPr>
            <w:b/>
            <w:bCs/>
            <w:i/>
            <w:sz w:val="18"/>
          </w:rPr>
          <w:fldChar w:fldCharType="separate"/>
        </w:r>
        <w:r w:rsidR="00FD5E08">
          <w:rPr>
            <w:b/>
            <w:bCs/>
            <w:i/>
            <w:noProof/>
            <w:sz w:val="18"/>
          </w:rPr>
          <w:t>2</w:t>
        </w:r>
        <w:r w:rsidRPr="002E2C9F">
          <w:rPr>
            <w:b/>
            <w:bCs/>
            <w:i/>
            <w:sz w:val="18"/>
          </w:rPr>
          <w:fldChar w:fldCharType="end"/>
        </w:r>
        <w:r w:rsidRPr="002E2C9F">
          <w:rPr>
            <w:b/>
            <w:i/>
            <w:sz w:val="18"/>
          </w:rPr>
          <w:t xml:space="preserve"> из </w:t>
        </w:r>
        <w:r w:rsidRPr="002E2C9F">
          <w:rPr>
            <w:b/>
            <w:bCs/>
            <w:i/>
            <w:sz w:val="18"/>
          </w:rPr>
          <w:fldChar w:fldCharType="begin"/>
        </w:r>
        <w:r w:rsidRPr="002E2C9F">
          <w:rPr>
            <w:b/>
            <w:bCs/>
            <w:i/>
            <w:sz w:val="18"/>
          </w:rPr>
          <w:instrText>NUMPAGES</w:instrText>
        </w:r>
        <w:r w:rsidRPr="002E2C9F">
          <w:rPr>
            <w:b/>
            <w:bCs/>
            <w:i/>
            <w:sz w:val="18"/>
          </w:rPr>
          <w:fldChar w:fldCharType="separate"/>
        </w:r>
        <w:r w:rsidR="00FD5E08">
          <w:rPr>
            <w:b/>
            <w:bCs/>
            <w:i/>
            <w:noProof/>
            <w:sz w:val="18"/>
          </w:rPr>
          <w:t>2</w:t>
        </w:r>
        <w:r w:rsidRPr="002E2C9F">
          <w:rPr>
            <w:b/>
            <w:bCs/>
            <w:i/>
            <w:sz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BE" w:rsidRDefault="007B44BE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174851C" wp14:editId="4E235B70">
          <wp:simplePos x="0" y="0"/>
          <wp:positionH relativeFrom="column">
            <wp:posOffset>4186748</wp:posOffset>
          </wp:positionH>
          <wp:positionV relativeFrom="paragraph">
            <wp:posOffset>-337047</wp:posOffset>
          </wp:positionV>
          <wp:extent cx="2218413" cy="405517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413" cy="4055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65CD3"/>
    <w:multiLevelType w:val="hybridMultilevel"/>
    <w:tmpl w:val="78303432"/>
    <w:lvl w:ilvl="0" w:tplc="11DC836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27F3BFA"/>
    <w:multiLevelType w:val="hybridMultilevel"/>
    <w:tmpl w:val="C47EC172"/>
    <w:lvl w:ilvl="0" w:tplc="1144DAEA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0zII2YusZ3VN6FnQaN1UDkS8kKU=" w:salt="3Eq0aY7jvzi8Z+74g9Tfiw==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BE"/>
    <w:rsid w:val="0000099F"/>
    <w:rsid w:val="000E3008"/>
    <w:rsid w:val="000E4D3D"/>
    <w:rsid w:val="00287625"/>
    <w:rsid w:val="00322C4B"/>
    <w:rsid w:val="0039404E"/>
    <w:rsid w:val="003F6FD6"/>
    <w:rsid w:val="00465490"/>
    <w:rsid w:val="004E6971"/>
    <w:rsid w:val="004F13B8"/>
    <w:rsid w:val="0052302E"/>
    <w:rsid w:val="005F7322"/>
    <w:rsid w:val="006D35D7"/>
    <w:rsid w:val="007B44BE"/>
    <w:rsid w:val="00873292"/>
    <w:rsid w:val="00B862ED"/>
    <w:rsid w:val="00C70649"/>
    <w:rsid w:val="00CF6C31"/>
    <w:rsid w:val="00D013AC"/>
    <w:rsid w:val="00E23DA5"/>
    <w:rsid w:val="00E317B1"/>
    <w:rsid w:val="00E44FEB"/>
    <w:rsid w:val="00EC4C2B"/>
    <w:rsid w:val="00F225B5"/>
    <w:rsid w:val="00F65CA3"/>
    <w:rsid w:val="00F95429"/>
    <w:rsid w:val="00F96D53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BE"/>
    <w:pPr>
      <w:spacing w:after="60" w:line="264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4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0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4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4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3940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F65CA3"/>
  </w:style>
  <w:style w:type="table" w:styleId="a4">
    <w:name w:val="Table Grid"/>
    <w:basedOn w:val="a1"/>
    <w:uiPriority w:val="59"/>
    <w:rsid w:val="007B44B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7B44BE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B44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B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4B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B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4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BE"/>
    <w:pPr>
      <w:spacing w:after="60" w:line="264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4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0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4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4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3940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F65CA3"/>
  </w:style>
  <w:style w:type="table" w:styleId="a4">
    <w:name w:val="Table Grid"/>
    <w:basedOn w:val="a1"/>
    <w:uiPriority w:val="59"/>
    <w:rsid w:val="007B44B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7B44BE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B44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B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4B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B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4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2019-01-10T09:42:00Z</dcterms:created>
  <dcterms:modified xsi:type="dcterms:W3CDTF">2019-01-10T14:13:00Z</dcterms:modified>
</cp:coreProperties>
</file>